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C4FF46F" w14:textId="77777777" w:rsidR="00036DB8" w:rsidRDefault="00036DB8" w:rsidP="00036DB8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Nome: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__________</w:t>
        <w:tab/>
        <w:t xml:space="preserve">Classe: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</w:t>
        <w:tab/>
        <w:t xml:space="preserve">Data: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</w:t>
      </w:r>
    </w:p>
    <w:p w14:paraId="72610E1A" w14:textId="4324C195" w:rsidR="00036DB8" w:rsidRPr="00036DB8" w:rsidRDefault="00036DB8" w:rsidP="00036DB8">
      <w:pPr>
        <w:pStyle w:val="berschrift1"/>
      </w:pPr>
      <w:r>
        <w:t xml:space="preserve">Folha de soluções tarefa 3</w:t>
      </w:r>
    </w:p>
    <w:p w14:paraId="5E95C835" w14:textId="029DAE28" w:rsidR="008B4844" w:rsidRDefault="00E5107B" w:rsidP="00036DB8">
      <w:pPr>
        <w:pStyle w:val="berschrift1"/>
      </w:pPr>
      <w:r>
        <w:t xml:space="preserve">Controle automático da luz</w:t>
      </w:r>
    </w:p>
    <w:p w14:paraId="332E7A23" w14:textId="77777777" w:rsidR="009A7858" w:rsidRDefault="00A27E74" w:rsidP="009A7858">
      <w:pPr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Os threads de cada uma consultam um "gatilho": o estado de disparo como a velocidade ou o sentido de rotação do motor ou o ângulo de impacto do servo.</w:t>
      </w:r>
      <w:r>
        <w:rPr>
          <w:i/>
          <w:rFonts w:asciiTheme="minorBidi" w:hAnsiTheme="minorBidi"/>
        </w:rPr>
        <w:t xml:space="preserve"> </w:t>
      </w:r>
      <w:r>
        <w:rPr>
          <w:i/>
          <w:rFonts w:asciiTheme="minorBidi" w:hAnsiTheme="minorBidi"/>
        </w:rPr>
        <w:t xml:space="preserve">Um bom exercício para o uso de processos simultâneos:</w:t>
      </w:r>
      <w:r>
        <w:rPr>
          <w:i/>
          <w:rFonts w:asciiTheme="minorBidi" w:hAnsiTheme="minorBidi"/>
        </w:rPr>
        <w:t xml:space="preserve"> </w:t>
      </w:r>
      <w:r>
        <w:rPr>
          <w:i/>
          <w:rFonts w:asciiTheme="minorBidi" w:hAnsiTheme="minorBidi"/>
        </w:rPr>
        <w:t xml:space="preserve">O controle da iluminação é completamente dissociado do controle do motor; isto torna o programa mais claro e menos propenso a erros de programação.</w:t>
      </w:r>
    </w:p>
    <w:p w14:paraId="1910653D" w14:textId="77777777" w:rsidR="00FD0235" w:rsidRPr="009A7858" w:rsidRDefault="00FD0235" w:rsidP="009A7858">
      <w:pPr>
        <w:rPr>
          <w:rFonts w:asciiTheme="minorBidi" w:hAnsiTheme="minorBidi" w:cstheme="minorBidi"/>
          <w:i/>
        </w:rPr>
      </w:pPr>
    </w:p>
    <w:p w14:paraId="25088471" w14:textId="77777777" w:rsidR="008B4844" w:rsidRDefault="00C152B6" w:rsidP="00036DB8">
      <w:pPr>
        <w:pStyle w:val="berschrift2"/>
      </w:pPr>
      <w:r>
        <w:t xml:space="preserve">Tarefa de construção</w:t>
      </w:r>
    </w:p>
    <w:p w14:paraId="52CDAE21" w14:textId="77777777" w:rsidR="00710644" w:rsidRDefault="00710644" w:rsidP="000E3B8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Nas seguintes subtarefas, somente o LED, o fototransistor, o motor e o servo motor são necessários.</w:t>
      </w:r>
    </w:p>
    <w:p w14:paraId="379E01FA" w14:textId="77777777" w:rsidR="00A0560B" w:rsidRDefault="00A0560B" w:rsidP="00A0560B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Configuração dos sensores:</w:t>
      </w:r>
    </w:p>
    <w:p w14:paraId="43BEB36E" w14:textId="77777777" w:rsidR="000E3B8A" w:rsidRDefault="00710644" w:rsidP="008654A5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0759BB83" wp14:editId="187B4797">
            <wp:extent cx="5760085" cy="3183255"/>
            <wp:effectExtent l="0" t="0" r="0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8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6541D" w14:textId="77777777" w:rsidR="00FD0235" w:rsidRDefault="00FD0235" w:rsidP="008654A5">
      <w:pPr>
        <w:jc w:val="center"/>
        <w:rPr>
          <w:rFonts w:asciiTheme="minorBidi" w:hAnsiTheme="minorBidi" w:cstheme="minorBidi"/>
        </w:rPr>
      </w:pPr>
    </w:p>
    <w:p w14:paraId="56058525" w14:textId="77777777" w:rsidR="00987731" w:rsidRDefault="00C152B6" w:rsidP="00036DB8">
      <w:pPr>
        <w:pStyle w:val="berschrift2"/>
      </w:pPr>
      <w:r>
        <w:t xml:space="preserve">Tarefas de programação</w:t>
      </w:r>
    </w:p>
    <w:p w14:paraId="2CD1C784" w14:textId="77777777" w:rsidR="00C2320A" w:rsidRDefault="00867541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estado relevante para ativar os LEDs é consultado diretamente ou através de variáveis (como semáforos) no respectivo thread.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Nos exemplos de programas a seguir, o programa principal contém rotinas de teste simples que podem ser usadas para verificar o funcionamento do controle automático da luz.</w:t>
      </w:r>
    </w:p>
    <w:p w14:paraId="06DFDC16" w14:textId="77777777" w:rsidR="00FE283D" w:rsidRDefault="00FE283D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programa „</w:t>
      </w:r>
      <w:r>
        <w:rPr>
          <w:i/>
          <w:rFonts w:asciiTheme="minorBidi" w:hAnsiTheme="minorBidi"/>
        </w:rPr>
        <w:t xml:space="preserve">Automatic_Ligthing.ft</w:t>
      </w:r>
      <w:r>
        <w:rPr>
          <w:rFonts w:asciiTheme="minorBidi" w:hAnsiTheme="minorBidi"/>
        </w:rPr>
        <w:t xml:space="preserve">“ contém todas as roscas para a iluminação combinada.</w:t>
      </w:r>
    </w:p>
    <w:p w14:paraId="550AF642" w14:textId="77777777" w:rsidR="00FE283D" w:rsidRDefault="00FE283D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209619A5" w14:textId="77777777" w:rsidR="00244A95" w:rsidRPr="00244A95" w:rsidRDefault="00244A95" w:rsidP="00244A95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Luz de ré</w:t>
      </w:r>
      <w:r>
        <w:rPr>
          <w:b/>
          <w:rFonts w:asciiTheme="minorBidi" w:hAnsiTheme="minorBidi"/>
        </w:rPr>
        <w:t xml:space="preserve"> </w:t>
      </w:r>
    </w:p>
    <w:p w14:paraId="39629659" w14:textId="77777777" w:rsidR="00A27E74" w:rsidRDefault="00C2320A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No caso da luz de ré, a direção da rotação do motor deve ser avaliada.</w:t>
      </w:r>
      <w:r>
        <w:rPr>
          <w:rFonts w:asciiTheme="minorBidi" w:hAnsiTheme="minorBidi"/>
        </w:rPr>
        <w:t xml:space="preserve"> </w:t>
      </w:r>
    </w:p>
    <w:p w14:paraId="162EB225" w14:textId="77777777" w:rsidR="002F7E30" w:rsidRDefault="00A27E74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 Luz de ré com programa de teste:</w:t>
      </w:r>
    </w:p>
    <w:p w14:paraId="7F7225E7" w14:textId="1471FA6F" w:rsidR="005D546C" w:rsidRDefault="005D546C" w:rsidP="00B95008">
      <w:pPr>
        <w:rPr>
          <w:rFonts w:asciiTheme="minorBidi" w:hAnsiTheme="minorBidi" w:cstheme="minorBidi"/>
        </w:rPr>
      </w:pPr>
      <w:r>
        <w:drawing>
          <wp:inline distT="0" distB="0" distL="0" distR="0" wp14:anchorId="73A1398E" wp14:editId="07371468">
            <wp:extent cx="5760085" cy="1821815"/>
            <wp:effectExtent l="0" t="0" r="0" b="698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82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9B5A0" w14:textId="77777777" w:rsidR="00A27E74" w:rsidRDefault="00A27E74" w:rsidP="00A27E74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Reversing_Light.ft</w:t>
      </w:r>
    </w:p>
    <w:p w14:paraId="0A399D36" w14:textId="77777777" w:rsidR="00FD0235" w:rsidRPr="00A27E74" w:rsidRDefault="00FD0235" w:rsidP="00A27E74">
      <w:pPr>
        <w:jc w:val="center"/>
        <w:rPr>
          <w:rFonts w:asciiTheme="minorBidi" w:hAnsiTheme="minorBidi" w:cstheme="minorBidi"/>
          <w:i/>
        </w:rPr>
      </w:pPr>
    </w:p>
    <w:p w14:paraId="5F50CB2D" w14:textId="77777777" w:rsidR="00244A95" w:rsidRPr="00244A95" w:rsidRDefault="00244A95" w:rsidP="00244A95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Luz de freio</w:t>
      </w:r>
    </w:p>
    <w:p w14:paraId="398F5DC8" w14:textId="77777777" w:rsidR="00244A95" w:rsidRDefault="00244A95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Para que a luz de freio se acenda quando o motor está desacelerando, é necessário medir as sucessivas velocidades do motor.</w:t>
      </w:r>
      <w:r>
        <w:rPr>
          <w:rFonts w:asciiTheme="minorBidi" w:hAnsiTheme="minorBidi"/>
        </w:rPr>
        <w:t xml:space="preserve"> </w:t>
      </w:r>
    </w:p>
    <w:p w14:paraId="4C0D92BA" w14:textId="77777777" w:rsidR="00C164AC" w:rsidRDefault="00244A95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ser notado: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que a luz de freio se ilumine corretamente quando o motor está em marcha ré, as quantidades das velocidades devem ser comparadas a fim de detectar a desaceleração.</w:t>
      </w:r>
    </w:p>
    <w:p w14:paraId="3FC2D7F1" w14:textId="77777777" w:rsidR="00E00ACD" w:rsidRDefault="00E00ACD" w:rsidP="00E00ACD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Programa (Exemplo) Luz de freio com programa de teste:</w:t>
      </w:r>
    </w:p>
    <w:p w14:paraId="30E30162" w14:textId="11BA93E3" w:rsidR="00E00ACD" w:rsidRDefault="005D546C" w:rsidP="00E00ACD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3DC824B6" wp14:editId="02294FDE">
            <wp:extent cx="5760085" cy="2735580"/>
            <wp:effectExtent l="0" t="0" r="0" b="762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3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8D55C" w14:textId="77777777" w:rsidR="00E00ACD" w:rsidRPr="00FF2EE8" w:rsidRDefault="00E00ACD" w:rsidP="00E00ACD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Stoplight.ft</w:t>
      </w:r>
    </w:p>
    <w:p w14:paraId="71F4A9AC" w14:textId="77777777" w:rsidR="005D546C" w:rsidRDefault="005D546C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40DDEC36" w14:textId="05E9B5EB" w:rsidR="007578C2" w:rsidRDefault="00C164AC" w:rsidP="0012657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Programa (Exemplo) Luz de freio com programa de pós-verificação e teste:</w:t>
      </w:r>
    </w:p>
    <w:p w14:paraId="1CBB9987" w14:textId="63BFBC33" w:rsidR="00E0177F" w:rsidRDefault="005D546C" w:rsidP="00761589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4DA3E0FF" wp14:editId="05F668E1">
            <wp:extent cx="5760085" cy="2769870"/>
            <wp:effectExtent l="0" t="0" r="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6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D9593" w14:textId="77777777" w:rsidR="00FF2EE8" w:rsidRDefault="00FF2EE8" w:rsidP="00761589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Stoplight_hangover.ft</w:t>
      </w:r>
    </w:p>
    <w:p w14:paraId="126017D3" w14:textId="77777777" w:rsidR="00244A95" w:rsidRPr="00FF2EE8" w:rsidRDefault="00244A95" w:rsidP="00761589">
      <w:pPr>
        <w:jc w:val="center"/>
        <w:rPr>
          <w:rFonts w:asciiTheme="minorBidi" w:hAnsiTheme="minorBidi" w:cstheme="minorBidi"/>
          <w:i/>
        </w:rPr>
      </w:pPr>
    </w:p>
    <w:p w14:paraId="0B7EB0F4" w14:textId="77777777" w:rsidR="00C164AC" w:rsidRDefault="00A176EB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2c.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duração da medição no thread "stoplight" tem uma influência considerável na magnitude da mudança de velocidade; é necessária uma pequena experimentação com este valor a fim de mapear uma resposta adequada em um comportamento de frenagem realista.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Com um fator de proporcionalidade (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</m:oMath>
      <w:r>
        <w:rPr>
          <w:rFonts w:asciiTheme="minorBidi" w:hAnsiTheme="minorBidi"/>
        </w:rPr>
        <w:t xml:space="preserve">) a influência da mudança de velocidade sobre o brilho pode ser definida.</w:t>
      </w:r>
    </w:p>
    <w:p w14:paraId="16573611" w14:textId="77777777" w:rsidR="00B7474F" w:rsidRDefault="00B7474F" w:rsidP="0012657E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 Luz de freio com brilho proporcional e programa de teste:</w:t>
      </w:r>
    </w:p>
    <w:p w14:paraId="2AC1F136" w14:textId="52968399" w:rsidR="00B7474F" w:rsidRDefault="005D546C" w:rsidP="00B7474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734357C0" wp14:editId="193042CB">
            <wp:extent cx="5760085" cy="2607945"/>
            <wp:effectExtent l="0" t="0" r="0" b="1905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0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F5F95" w14:textId="77777777" w:rsidR="00B7474F" w:rsidRPr="00B7474F" w:rsidRDefault="00B7474F" w:rsidP="00B7474F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Stoplight_proportional.ft</w:t>
      </w:r>
    </w:p>
    <w:p w14:paraId="07F15A9F" w14:textId="77777777" w:rsidR="005D546C" w:rsidRDefault="005D546C">
      <w:pPr>
        <w:spacing w:after="0"/>
        <w:jc w:val="left"/>
        <w:rPr>
          <w:b/>
          <w:rFonts w:asciiTheme="minorBidi" w:hAnsiTheme="minorBidi" w:cstheme="minorBidi"/>
        </w:rPr>
      </w:pPr>
      <w:r>
        <w:br w:type="page"/>
      </w:r>
    </w:p>
    <w:p w14:paraId="1912D576" w14:textId="6B7F2668" w:rsidR="00244A95" w:rsidRPr="00244A95" w:rsidRDefault="00D238B2" w:rsidP="0012657E">
      <w:pPr>
        <w:jc w:val="left"/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3.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Indicador</w:t>
      </w:r>
    </w:p>
    <w:p w14:paraId="0293CCF0" w14:textId="0F5870B1" w:rsidR="00244A95" w:rsidRDefault="00D238B2" w:rsidP="00D05DA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princípio funcional de um indicador já é conhecido da tarefa 3 do </w:t>
      </w:r>
      <w:r>
        <w:rPr>
          <w:rFonts w:ascii="Arial" w:hAnsi="Arial"/>
        </w:rPr>
        <w:t xml:space="preserve">Robotics TXT 4.0 Base Set </w:t>
      </w:r>
      <w:r>
        <w:rPr>
          <w:rFonts w:asciiTheme="minorBidi" w:hAnsiTheme="minorBidi"/>
        </w:rPr>
        <w:t xml:space="preserve">.</w:t>
      </w:r>
      <w:r>
        <w:rPr>
          <w:rFonts w:asciiTheme="minorBidi" w:hAnsiTheme="minorBidi"/>
        </w:rPr>
        <w:t xml:space="preserve"> </w:t>
      </w:r>
    </w:p>
    <w:p w14:paraId="7B29C815" w14:textId="77777777" w:rsidR="00244A95" w:rsidRDefault="0071161F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Várias variáveis de estado são necessárias para o indicador: uma para cada indicador, que indica se o indicador direito ou esquerdo está ativado dependendo do ângulo de direção (isto é, a posição do servo motor), e um estado que distingue se o indicador luminoso (se o indicador estiver ativado) está ligado ou desligado.</w:t>
      </w:r>
      <w:r>
        <w:rPr>
          <w:rFonts w:asciiTheme="minorBidi" w:hAnsiTheme="minorBidi"/>
        </w:rPr>
        <w:t xml:space="preserve"> </w:t>
      </w:r>
    </w:p>
    <w:p w14:paraId="0CEDD6FA" w14:textId="77777777" w:rsidR="00D238B2" w:rsidRDefault="00D238B2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seguinte exemplo de programa resolve a tarefa com dois threads.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Vantagem desta abordagem de solução: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Ele pode ser estendido muito facilmente para incluir um pisca alerta.</w:t>
      </w:r>
    </w:p>
    <w:p w14:paraId="1B5CFD47" w14:textId="0CDDC408" w:rsidR="00A66CDE" w:rsidRDefault="00A66CDE" w:rsidP="0012657E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 Indicador com programa de teste:</w:t>
      </w:r>
    </w:p>
    <w:p w14:paraId="596D5912" w14:textId="60E76488" w:rsidR="00A66CDE" w:rsidRDefault="005D546C" w:rsidP="00A66CDE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2808A50D" wp14:editId="39286A83">
            <wp:extent cx="5760085" cy="2183765"/>
            <wp:effectExtent l="0" t="0" r="0" b="6985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8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EDDEE" w14:textId="77777777" w:rsidR="00D238B2" w:rsidRDefault="00D238B2" w:rsidP="00A66CDE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Blinker.ft</w:t>
      </w:r>
    </w:p>
    <w:p w14:paraId="1694DDDD" w14:textId="77777777" w:rsidR="0071161F" w:rsidRDefault="0071161F" w:rsidP="0071161F">
      <w:pPr>
        <w:rPr>
          <w:rFonts w:asciiTheme="minorBidi" w:hAnsiTheme="minorBidi" w:cstheme="minorBidi"/>
        </w:rPr>
      </w:pPr>
    </w:p>
    <w:p w14:paraId="68101810" w14:textId="77777777" w:rsidR="0071161F" w:rsidRDefault="0071161F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As variáveis de status "pisca_esquerda" e "pisca_direita" servem como semáforos entre o thread "verificar_pisca" e "indicador".</w:t>
      </w:r>
    </w:p>
    <w:p w14:paraId="4C78012B" w14:textId="77777777" w:rsidR="00936134" w:rsidRPr="0071161F" w:rsidRDefault="00936134" w:rsidP="0071161F">
      <w:pPr>
        <w:rPr>
          <w:rFonts w:asciiTheme="minorBidi" w:hAnsiTheme="minorBidi" w:cstheme="minorBidi"/>
        </w:rPr>
      </w:pPr>
    </w:p>
    <w:p w14:paraId="32D1A2EB" w14:textId="77777777" w:rsidR="008B4844" w:rsidRDefault="00987731" w:rsidP="00036DB8">
      <w:pPr>
        <w:pStyle w:val="berschrift2"/>
      </w:pPr>
      <w:r>
        <w:t xml:space="preserve">Tarefas experimentais</w:t>
      </w:r>
    </w:p>
    <w:p w14:paraId="2F63D21C" w14:textId="77777777" w:rsidR="00FD0235" w:rsidRPr="00FD0235" w:rsidRDefault="00FD0235" w:rsidP="00FD0235"/>
    <w:p w14:paraId="2380539E" w14:textId="77777777" w:rsidR="00244A95" w:rsidRPr="00244A95" w:rsidRDefault="00135768" w:rsidP="0012657E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Luzes de advertência de perigo</w:t>
      </w:r>
    </w:p>
    <w:p w14:paraId="0D1486E7" w14:textId="77777777" w:rsidR="004E278B" w:rsidRDefault="004E278B" w:rsidP="0012657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status do pisca alerta pode ser sinalizado para o thread através de uma variável como semáforo.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Então é suficiente expandir a rosca de verificação do indicador: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Quando o pisca alerta é ligado, ambos os pisca-pisca-pisca são ativados e ligados e desligados no thread do pisca-pisca.</w:t>
      </w:r>
    </w:p>
    <w:p w14:paraId="67880FBA" w14:textId="77777777" w:rsidR="00936134" w:rsidRDefault="00936134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9D03B2B" w14:textId="77777777" w:rsidR="00EE43DD" w:rsidRDefault="00EE43DD" w:rsidP="0012657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 Luzes de advertência de perigo com programa de teste:</w:t>
      </w:r>
    </w:p>
    <w:p w14:paraId="747AD056" w14:textId="011C4212" w:rsidR="00EE43DD" w:rsidRDefault="005D546C" w:rsidP="00EE43DD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341F65DC" wp14:editId="544D6AEC">
            <wp:extent cx="5760085" cy="2623820"/>
            <wp:effectExtent l="0" t="0" r="0" b="508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76CC7" w14:textId="77777777" w:rsidR="00EE43DD" w:rsidRPr="00EE43DD" w:rsidRDefault="00EE43DD" w:rsidP="00EE43DD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Blinker_with_Warning_Lights.ft</w:t>
      </w:r>
    </w:p>
    <w:p w14:paraId="1A34D9C0" w14:textId="77777777" w:rsidR="00244A95" w:rsidRDefault="00244A95" w:rsidP="00135768">
      <w:pPr>
        <w:rPr>
          <w:rFonts w:asciiTheme="minorBidi" w:hAnsiTheme="minorBidi" w:cstheme="minorBidi"/>
        </w:rPr>
      </w:pPr>
    </w:p>
    <w:p w14:paraId="78924ADA" w14:textId="77777777" w:rsidR="00244A95" w:rsidRPr="00244A95" w:rsidRDefault="00244A95" w:rsidP="00244A95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Feixe baixo</w:t>
      </w:r>
    </w:p>
    <w:p w14:paraId="1F4E7E90" w14:textId="77777777" w:rsidR="00135768" w:rsidRDefault="00966EFE" w:rsidP="0013576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brilho da luz traseira só pode ser mudado se o LED não for usado como luz de freio ao mesmo tempo.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Se se utilizar o status dos faróis dianteiros na rosca para a luz de freio como um indicador de se o feixe baixo está ativado, então o controle da luz traseira combinada e da luz de freio pode ser feito no mesmo thread.</w:t>
      </w:r>
    </w:p>
    <w:p w14:paraId="215A2D69" w14:textId="0FD4840C" w:rsidR="00135768" w:rsidRDefault="00135768" w:rsidP="0013576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 de feixe baixo (programa de teste):</w:t>
      </w:r>
    </w:p>
    <w:p w14:paraId="1B8CD97B" w14:textId="01658DDB" w:rsidR="00135768" w:rsidRDefault="00A01237" w:rsidP="00135768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2FFFCBF9" wp14:editId="434922DC">
            <wp:extent cx="5760085" cy="2630170"/>
            <wp:effectExtent l="0" t="0" r="0" b="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3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01057" w14:textId="77777777" w:rsidR="00135768" w:rsidRPr="00AB3D7B" w:rsidRDefault="00135768" w:rsidP="00135768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Headlight.ft</w:t>
      </w:r>
    </w:p>
    <w:p w14:paraId="1CFF861E" w14:textId="77777777" w:rsidR="0036332F" w:rsidRPr="0004739D" w:rsidRDefault="0036332F" w:rsidP="0036332F">
      <w:pPr>
        <w:pStyle w:val="Kategorie"/>
      </w:pPr>
      <w:r>
        <w:rPr>
          <w:sz w:val="32"/>
          <w:szCs w:val="24"/>
        </w:rPr>
        <w:t xml:space="preserve">Sistemas</w:t>
      </w:r>
    </w:p>
    <w:p w14:paraId="11C8DC55" w14:textId="77777777" w:rsidR="0036332F" w:rsidRDefault="0006061F" w:rsidP="00036DB8">
      <w:pPr>
        <w:pStyle w:val="berschrift1"/>
      </w:pPr>
      <w:r>
        <w:t xml:space="preserve">Tarefa 3:</w:t>
      </w:r>
      <w:r>
        <w:t xml:space="preserve"> </w:t>
      </w:r>
      <w:r>
        <w:t xml:space="preserve">Controle automático da luz</w:t>
      </w:r>
    </w:p>
    <w:p w14:paraId="61B95B87" w14:textId="77777777" w:rsidR="0036332F" w:rsidRDefault="0036332F" w:rsidP="00036DB8">
      <w:pPr>
        <w:pStyle w:val="berschrift2"/>
      </w:pPr>
      <w:r>
        <w:t xml:space="preserve">Material necessário</w:t>
      </w:r>
    </w:p>
    <w:p w14:paraId="1EF94228" w14:textId="77777777" w:rsidR="00CC6A12" w:rsidRPr="009C6B9D" w:rsidRDefault="00D86A62" w:rsidP="00DB6DFB">
      <w:pPr>
        <w:pStyle w:val="AufzhlungTabelle"/>
      </w:pPr>
      <w:r>
        <w:t xml:space="preserve">PC para desenvolvimento de programas, localmente ou via interface web.</w:t>
      </w:r>
      <w:r>
        <w:t xml:space="preserve"> </w:t>
      </w:r>
    </w:p>
    <w:p w14:paraId="5B6BB286" w14:textId="77777777" w:rsidR="0036332F" w:rsidRDefault="00D86A62" w:rsidP="00DB6DFB">
      <w:pPr>
        <w:pStyle w:val="AufzhlungTabelle"/>
      </w:pPr>
      <w:r>
        <w:t xml:space="preserve">Cabo USB ou conexão BLE ou WLAN para transferir o programa para o TXT4.0.</w:t>
      </w:r>
      <w:r>
        <w:t xml:space="preserve"> </w:t>
      </w:r>
    </w:p>
    <w:p w14:paraId="4DACAF26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74C810EE" w14:textId="77777777" w:rsidR="008D6712" w:rsidRDefault="008B4844" w:rsidP="00036DB8">
      <w:pPr>
        <w:pStyle w:val="berschrift2"/>
      </w:pPr>
      <w:r>
        <w:t xml:space="preserve">Informações adicionais</w:t>
      </w:r>
    </w:p>
    <w:p w14:paraId="3A3E6948" w14:textId="77777777" w:rsidR="008D6712" w:rsidRPr="009C6B9D" w:rsidRDefault="008D6712" w:rsidP="008D6712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[1]</w:t>
        <w:tab/>
        <w:t xml:space="preserve">Wikipedia:</w:t>
      </w:r>
      <w:r>
        <w:rPr>
          <w:rFonts w:asciiTheme="minorBidi" w:hAnsiTheme="minorBidi"/>
        </w:rPr>
        <w:t xml:space="preserve"> </w:t>
      </w:r>
      <w:hyperlink r:id="rId18" w:history="1">
        <w:r>
          <w:rPr>
            <w:rStyle w:val="Hyperlink"/>
            <w:i/>
            <w:rFonts w:asciiTheme="minorBidi" w:hAnsiTheme="minorBidi"/>
          </w:rPr>
          <w:t xml:space="preserve">Concorrência</w:t>
        </w:r>
      </w:hyperlink>
      <w:r>
        <w:rPr>
          <w:rFonts w:asciiTheme="minorBidi" w:hAnsiTheme="minorBidi"/>
        </w:rPr>
        <w:t xml:space="preserve">.</w:t>
      </w:r>
    </w:p>
    <w:sectPr w:rsidR="008D6712" w:rsidRPr="009C6B9D" w:rsidSect="00E96821">
      <w:headerReference w:type="even" r:id="rId19"/>
      <w:headerReference w:type="default" r:id="rId20"/>
      <w:footerReference w:type="even" r:id="rId21"/>
      <w:footerReference w:type="default" r:id="rId22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221E0D5" w14:textId="77777777" w:rsidR="00036229" w:rsidRDefault="00036229">
      <w:r>
        <w:separator/>
      </w:r>
    </w:p>
  </w:endnote>
  <w:endnote w:type="continuationSeparator" w:id="0">
    <w:p w14:paraId="425E1B2D" w14:textId="77777777" w:rsidR="00036229" w:rsidRDefault="000362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28B9A7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E35BEE">
      <w:t>8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9123CF" w14:textId="77777777" w:rsidR="008F1C46" w:rsidRDefault="008F1C46">
    <w:pPr>
      <w:pStyle w:val="Fuzeile"/>
    </w:pPr>
    <w:r>
      <w:tab/>
      <w:tab/>
    </w:r>
    <w:r>
      <w:fldChar w:fldCharType="begin"/>
    </w:r>
    <w:r>
      <w:instrText>PAGE   \* MERGEFORMAT</w:instrText>
    </w:r>
    <w:r>
      <w:fldChar w:fldCharType="separate"/>
    </w:r>
    <w:r w:rsidR="00023B35"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516FEB9" w14:textId="77777777" w:rsidR="00036229" w:rsidRDefault="00036229">
      <w:r>
        <w:separator/>
      </w:r>
    </w:p>
  </w:footnote>
  <w:footnote w:type="continuationSeparator" w:id="0">
    <w:p w14:paraId="70C59406" w14:textId="77777777" w:rsidR="00036229" w:rsidRDefault="0003622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99C5FC" w14:textId="77777777" w:rsidR="008F1C46" w:rsidRDefault="008F1C46" w:rsidP="00E96821">
    <w:pPr>
      <w:pStyle w:val="Kopfzeile"/>
    </w:pPr>
    <w:r>
      <w:rPr>
        <w:szCs w:val="24"/>
        <w:highlight w:val="yellow"/>
      </w:rPr>
      <w:t xml:space="preserve">CAMPO DE TEMA</w:t>
    </w:r>
    <w:r>
      <w:t xml:space="preserve"> </w:t>
      <w:tab/>
      <w:tab/>
    </w:r>
    <w:r>
      <w:drawing>
        <wp:inline distT="0" distB="0" distL="0" distR="0" wp14:anchorId="2B68AA7C" wp14:editId="696122F2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E25EAD" w14:textId="77777777" w:rsidR="008F1C46" w:rsidRPr="00BF1F90" w:rsidRDefault="008F1C46">
    <w:pPr>
      <w:pStyle w:val="Kopfzeile"/>
    </w:pPr>
    <w:r>
      <w:drawing>
        <wp:anchor distT="0" distB="0" distL="114300" distR="114300" simplePos="0" relativeHeight="251658240" behindDoc="0" locked="0" layoutInCell="1" allowOverlap="1" wp14:anchorId="4E869E31" wp14:editId="1D6F9672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Robotics Plus – Condução autônoma – Nível secundário I+II</w:t>
      <w:tab/>
    </w:r>
    <w:r>
      <w:drawing>
        <wp:inline distT="0" distB="0" distL="0" distR="0" wp14:anchorId="5CEB4251" wp14:editId="485C1263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64" w:dllVersion="131078" w:nlCheck="1" w:checkStyle="1"/>
  <w:activeWritingStyle w:appName="MSWord" w:lang="en-GB" w:vendorID="64" w:dllVersion="131078" w:nlCheck="1" w:checkStyle="1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5676"/>
    <w:rsid w:val="00000597"/>
    <w:rsid w:val="00015DCF"/>
    <w:rsid w:val="000173AE"/>
    <w:rsid w:val="00022F11"/>
    <w:rsid w:val="00023B35"/>
    <w:rsid w:val="0002512F"/>
    <w:rsid w:val="000255EA"/>
    <w:rsid w:val="00036229"/>
    <w:rsid w:val="00036DB8"/>
    <w:rsid w:val="0003721F"/>
    <w:rsid w:val="0004739D"/>
    <w:rsid w:val="00047CC3"/>
    <w:rsid w:val="00051787"/>
    <w:rsid w:val="0005193D"/>
    <w:rsid w:val="0006061F"/>
    <w:rsid w:val="000656BD"/>
    <w:rsid w:val="000722C8"/>
    <w:rsid w:val="0007236D"/>
    <w:rsid w:val="000764B6"/>
    <w:rsid w:val="000768BA"/>
    <w:rsid w:val="000800CF"/>
    <w:rsid w:val="00083EE8"/>
    <w:rsid w:val="00091D08"/>
    <w:rsid w:val="00094B22"/>
    <w:rsid w:val="000A14B0"/>
    <w:rsid w:val="000A58E5"/>
    <w:rsid w:val="000B0025"/>
    <w:rsid w:val="000C0C66"/>
    <w:rsid w:val="000D0BC4"/>
    <w:rsid w:val="000D280C"/>
    <w:rsid w:val="000D3717"/>
    <w:rsid w:val="000D7297"/>
    <w:rsid w:val="000E2782"/>
    <w:rsid w:val="000E3792"/>
    <w:rsid w:val="000E3B8A"/>
    <w:rsid w:val="000F05B0"/>
    <w:rsid w:val="000F5134"/>
    <w:rsid w:val="000F7641"/>
    <w:rsid w:val="000F7930"/>
    <w:rsid w:val="000F7CFD"/>
    <w:rsid w:val="001064D3"/>
    <w:rsid w:val="00111235"/>
    <w:rsid w:val="00115F2E"/>
    <w:rsid w:val="0012561E"/>
    <w:rsid w:val="0012657E"/>
    <w:rsid w:val="001278F5"/>
    <w:rsid w:val="00135768"/>
    <w:rsid w:val="00136823"/>
    <w:rsid w:val="001418C5"/>
    <w:rsid w:val="0014583C"/>
    <w:rsid w:val="00150FB2"/>
    <w:rsid w:val="00151176"/>
    <w:rsid w:val="00163927"/>
    <w:rsid w:val="00165F39"/>
    <w:rsid w:val="0017296D"/>
    <w:rsid w:val="00175189"/>
    <w:rsid w:val="00190988"/>
    <w:rsid w:val="0019251C"/>
    <w:rsid w:val="001A4424"/>
    <w:rsid w:val="001A449E"/>
    <w:rsid w:val="001A684F"/>
    <w:rsid w:val="001A7224"/>
    <w:rsid w:val="001B325C"/>
    <w:rsid w:val="001B71CC"/>
    <w:rsid w:val="001B764B"/>
    <w:rsid w:val="001D1C2A"/>
    <w:rsid w:val="001D5676"/>
    <w:rsid w:val="001D6876"/>
    <w:rsid w:val="001D69C8"/>
    <w:rsid w:val="001E0029"/>
    <w:rsid w:val="001E3079"/>
    <w:rsid w:val="001E6344"/>
    <w:rsid w:val="001E6448"/>
    <w:rsid w:val="001E67A0"/>
    <w:rsid w:val="001F17D2"/>
    <w:rsid w:val="001F4F66"/>
    <w:rsid w:val="001F769C"/>
    <w:rsid w:val="00201122"/>
    <w:rsid w:val="002021DA"/>
    <w:rsid w:val="00204678"/>
    <w:rsid w:val="002046AD"/>
    <w:rsid w:val="00205D0F"/>
    <w:rsid w:val="00205E7E"/>
    <w:rsid w:val="00217A7E"/>
    <w:rsid w:val="002323C1"/>
    <w:rsid w:val="002406B5"/>
    <w:rsid w:val="00241577"/>
    <w:rsid w:val="00244A95"/>
    <w:rsid w:val="00246038"/>
    <w:rsid w:val="00247250"/>
    <w:rsid w:val="00251174"/>
    <w:rsid w:val="002519F5"/>
    <w:rsid w:val="002538B3"/>
    <w:rsid w:val="002631D5"/>
    <w:rsid w:val="0026611F"/>
    <w:rsid w:val="00271A2E"/>
    <w:rsid w:val="00274DDA"/>
    <w:rsid w:val="00280D4B"/>
    <w:rsid w:val="00282294"/>
    <w:rsid w:val="0028590F"/>
    <w:rsid w:val="002A22E6"/>
    <w:rsid w:val="002A5084"/>
    <w:rsid w:val="002A69BD"/>
    <w:rsid w:val="002B051B"/>
    <w:rsid w:val="002C2C32"/>
    <w:rsid w:val="002D0FC9"/>
    <w:rsid w:val="002D3AB9"/>
    <w:rsid w:val="002D3EE9"/>
    <w:rsid w:val="002E1AAA"/>
    <w:rsid w:val="002E2B0B"/>
    <w:rsid w:val="002E2C30"/>
    <w:rsid w:val="002E76E9"/>
    <w:rsid w:val="002E78C1"/>
    <w:rsid w:val="002F099E"/>
    <w:rsid w:val="002F3682"/>
    <w:rsid w:val="002F59A5"/>
    <w:rsid w:val="002F7E30"/>
    <w:rsid w:val="003024E6"/>
    <w:rsid w:val="00302A94"/>
    <w:rsid w:val="00302C0E"/>
    <w:rsid w:val="003100A9"/>
    <w:rsid w:val="003101B7"/>
    <w:rsid w:val="00311190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3231"/>
    <w:rsid w:val="00383D6D"/>
    <w:rsid w:val="00384F22"/>
    <w:rsid w:val="003859EA"/>
    <w:rsid w:val="00385F80"/>
    <w:rsid w:val="00385FA3"/>
    <w:rsid w:val="003937D3"/>
    <w:rsid w:val="00394A9E"/>
    <w:rsid w:val="003A705F"/>
    <w:rsid w:val="003B0332"/>
    <w:rsid w:val="003C1EF0"/>
    <w:rsid w:val="003C382C"/>
    <w:rsid w:val="003D0688"/>
    <w:rsid w:val="003D5BEC"/>
    <w:rsid w:val="003D6899"/>
    <w:rsid w:val="003E6967"/>
    <w:rsid w:val="003F4669"/>
    <w:rsid w:val="003F4A96"/>
    <w:rsid w:val="004012C1"/>
    <w:rsid w:val="00413E03"/>
    <w:rsid w:val="004218BA"/>
    <w:rsid w:val="0042774A"/>
    <w:rsid w:val="00427D23"/>
    <w:rsid w:val="00433E60"/>
    <w:rsid w:val="00434525"/>
    <w:rsid w:val="00435EA1"/>
    <w:rsid w:val="004377CB"/>
    <w:rsid w:val="00443DB4"/>
    <w:rsid w:val="00455455"/>
    <w:rsid w:val="00462706"/>
    <w:rsid w:val="00472E75"/>
    <w:rsid w:val="00476D4B"/>
    <w:rsid w:val="00482CE6"/>
    <w:rsid w:val="0048554A"/>
    <w:rsid w:val="00494F24"/>
    <w:rsid w:val="004B1B5B"/>
    <w:rsid w:val="004B754D"/>
    <w:rsid w:val="004B7983"/>
    <w:rsid w:val="004C138F"/>
    <w:rsid w:val="004C5167"/>
    <w:rsid w:val="004C5A2A"/>
    <w:rsid w:val="004C607D"/>
    <w:rsid w:val="004D2ABB"/>
    <w:rsid w:val="004D2E5B"/>
    <w:rsid w:val="004D5672"/>
    <w:rsid w:val="004D713B"/>
    <w:rsid w:val="004E278B"/>
    <w:rsid w:val="004E2EEA"/>
    <w:rsid w:val="004F57D1"/>
    <w:rsid w:val="004F6D89"/>
    <w:rsid w:val="004F7A0B"/>
    <w:rsid w:val="005115B2"/>
    <w:rsid w:val="00514286"/>
    <w:rsid w:val="00514710"/>
    <w:rsid w:val="00521FC3"/>
    <w:rsid w:val="0053689F"/>
    <w:rsid w:val="00543A29"/>
    <w:rsid w:val="00543BE7"/>
    <w:rsid w:val="00543C89"/>
    <w:rsid w:val="00573ACB"/>
    <w:rsid w:val="00576668"/>
    <w:rsid w:val="005771A4"/>
    <w:rsid w:val="00585805"/>
    <w:rsid w:val="00591572"/>
    <w:rsid w:val="005940DF"/>
    <w:rsid w:val="00595245"/>
    <w:rsid w:val="005A056E"/>
    <w:rsid w:val="005A49AD"/>
    <w:rsid w:val="005A5578"/>
    <w:rsid w:val="005B48C1"/>
    <w:rsid w:val="005B6810"/>
    <w:rsid w:val="005C347F"/>
    <w:rsid w:val="005D2CD9"/>
    <w:rsid w:val="005D546C"/>
    <w:rsid w:val="005E57C1"/>
    <w:rsid w:val="005F49A4"/>
    <w:rsid w:val="005F6FD5"/>
    <w:rsid w:val="005F7EED"/>
    <w:rsid w:val="00601977"/>
    <w:rsid w:val="00604863"/>
    <w:rsid w:val="00604A88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60839"/>
    <w:rsid w:val="006618BE"/>
    <w:rsid w:val="006625BF"/>
    <w:rsid w:val="006635EB"/>
    <w:rsid w:val="006705D1"/>
    <w:rsid w:val="006735F3"/>
    <w:rsid w:val="006926DC"/>
    <w:rsid w:val="00696E96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3E64"/>
    <w:rsid w:val="00706578"/>
    <w:rsid w:val="00710644"/>
    <w:rsid w:val="0071161F"/>
    <w:rsid w:val="00712BE5"/>
    <w:rsid w:val="00713BC0"/>
    <w:rsid w:val="007155CD"/>
    <w:rsid w:val="00716839"/>
    <w:rsid w:val="00730B72"/>
    <w:rsid w:val="007326D0"/>
    <w:rsid w:val="00740F26"/>
    <w:rsid w:val="00746124"/>
    <w:rsid w:val="00747754"/>
    <w:rsid w:val="007578C2"/>
    <w:rsid w:val="00761589"/>
    <w:rsid w:val="007622A5"/>
    <w:rsid w:val="00776A3F"/>
    <w:rsid w:val="00777D93"/>
    <w:rsid w:val="00781597"/>
    <w:rsid w:val="00782ED3"/>
    <w:rsid w:val="007852C6"/>
    <w:rsid w:val="00787F52"/>
    <w:rsid w:val="00790CB6"/>
    <w:rsid w:val="00792E95"/>
    <w:rsid w:val="007A2EA9"/>
    <w:rsid w:val="007A7500"/>
    <w:rsid w:val="007B031B"/>
    <w:rsid w:val="007B2084"/>
    <w:rsid w:val="007B2DB2"/>
    <w:rsid w:val="007B3659"/>
    <w:rsid w:val="007B6235"/>
    <w:rsid w:val="007C282A"/>
    <w:rsid w:val="007E05F7"/>
    <w:rsid w:val="007E3AA1"/>
    <w:rsid w:val="007E7A52"/>
    <w:rsid w:val="007F41DA"/>
    <w:rsid w:val="007F5354"/>
    <w:rsid w:val="00805C2F"/>
    <w:rsid w:val="00817D41"/>
    <w:rsid w:val="00820994"/>
    <w:rsid w:val="008248B6"/>
    <w:rsid w:val="008333A8"/>
    <w:rsid w:val="00835C38"/>
    <w:rsid w:val="00837131"/>
    <w:rsid w:val="00842A30"/>
    <w:rsid w:val="00845F6A"/>
    <w:rsid w:val="00851230"/>
    <w:rsid w:val="00852E19"/>
    <w:rsid w:val="00852EE2"/>
    <w:rsid w:val="00853009"/>
    <w:rsid w:val="008530B7"/>
    <w:rsid w:val="008608D1"/>
    <w:rsid w:val="00860E03"/>
    <w:rsid w:val="00864063"/>
    <w:rsid w:val="008654A5"/>
    <w:rsid w:val="00867541"/>
    <w:rsid w:val="00871348"/>
    <w:rsid w:val="00885273"/>
    <w:rsid w:val="008908EB"/>
    <w:rsid w:val="00893D00"/>
    <w:rsid w:val="008963B8"/>
    <w:rsid w:val="008A0FF3"/>
    <w:rsid w:val="008A620F"/>
    <w:rsid w:val="008B0B31"/>
    <w:rsid w:val="008B4844"/>
    <w:rsid w:val="008B4946"/>
    <w:rsid w:val="008B63FA"/>
    <w:rsid w:val="008C0F1D"/>
    <w:rsid w:val="008C3CAB"/>
    <w:rsid w:val="008D6712"/>
    <w:rsid w:val="008D7E84"/>
    <w:rsid w:val="008E2C4A"/>
    <w:rsid w:val="008E43BD"/>
    <w:rsid w:val="008F1C46"/>
    <w:rsid w:val="008F1EBB"/>
    <w:rsid w:val="008F3397"/>
    <w:rsid w:val="008F33A0"/>
    <w:rsid w:val="00904A63"/>
    <w:rsid w:val="00906F27"/>
    <w:rsid w:val="009070DC"/>
    <w:rsid w:val="009203DC"/>
    <w:rsid w:val="00925E4F"/>
    <w:rsid w:val="0093224F"/>
    <w:rsid w:val="00936134"/>
    <w:rsid w:val="00937B5D"/>
    <w:rsid w:val="00945F8D"/>
    <w:rsid w:val="00946EE1"/>
    <w:rsid w:val="00965E72"/>
    <w:rsid w:val="00966EFE"/>
    <w:rsid w:val="00981AA1"/>
    <w:rsid w:val="00981D89"/>
    <w:rsid w:val="0098265E"/>
    <w:rsid w:val="00987731"/>
    <w:rsid w:val="00994A3A"/>
    <w:rsid w:val="00994BF9"/>
    <w:rsid w:val="009972A6"/>
    <w:rsid w:val="009A25AA"/>
    <w:rsid w:val="009A6161"/>
    <w:rsid w:val="009A7858"/>
    <w:rsid w:val="009B57F5"/>
    <w:rsid w:val="009C354D"/>
    <w:rsid w:val="009C52DC"/>
    <w:rsid w:val="009C68DF"/>
    <w:rsid w:val="009C6B9D"/>
    <w:rsid w:val="009C7355"/>
    <w:rsid w:val="009C75AA"/>
    <w:rsid w:val="009D31D9"/>
    <w:rsid w:val="009D4B29"/>
    <w:rsid w:val="009D59CB"/>
    <w:rsid w:val="009E6D4A"/>
    <w:rsid w:val="009F0679"/>
    <w:rsid w:val="00A00A70"/>
    <w:rsid w:val="00A01237"/>
    <w:rsid w:val="00A0560B"/>
    <w:rsid w:val="00A15743"/>
    <w:rsid w:val="00A176EB"/>
    <w:rsid w:val="00A20AF5"/>
    <w:rsid w:val="00A23D81"/>
    <w:rsid w:val="00A25085"/>
    <w:rsid w:val="00A27E74"/>
    <w:rsid w:val="00A304DD"/>
    <w:rsid w:val="00A33BF2"/>
    <w:rsid w:val="00A350E5"/>
    <w:rsid w:val="00A37375"/>
    <w:rsid w:val="00A53FC0"/>
    <w:rsid w:val="00A56BA7"/>
    <w:rsid w:val="00A6360F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B3D7B"/>
    <w:rsid w:val="00AB467D"/>
    <w:rsid w:val="00AC0D20"/>
    <w:rsid w:val="00AC5E5A"/>
    <w:rsid w:val="00AC6592"/>
    <w:rsid w:val="00AC6B0C"/>
    <w:rsid w:val="00AD5E38"/>
    <w:rsid w:val="00AD7AF1"/>
    <w:rsid w:val="00AE0F63"/>
    <w:rsid w:val="00AE7717"/>
    <w:rsid w:val="00AF1AA7"/>
    <w:rsid w:val="00AF1FD5"/>
    <w:rsid w:val="00AF3FBE"/>
    <w:rsid w:val="00AF649B"/>
    <w:rsid w:val="00B003D5"/>
    <w:rsid w:val="00B008C8"/>
    <w:rsid w:val="00B07DDD"/>
    <w:rsid w:val="00B101CA"/>
    <w:rsid w:val="00B13727"/>
    <w:rsid w:val="00B22634"/>
    <w:rsid w:val="00B27E9E"/>
    <w:rsid w:val="00B344E0"/>
    <w:rsid w:val="00B3559F"/>
    <w:rsid w:val="00B40896"/>
    <w:rsid w:val="00B479B8"/>
    <w:rsid w:val="00B47FAB"/>
    <w:rsid w:val="00B501D5"/>
    <w:rsid w:val="00B50EDC"/>
    <w:rsid w:val="00B51A52"/>
    <w:rsid w:val="00B55640"/>
    <w:rsid w:val="00B61D2A"/>
    <w:rsid w:val="00B658A1"/>
    <w:rsid w:val="00B65E65"/>
    <w:rsid w:val="00B71ABA"/>
    <w:rsid w:val="00B72106"/>
    <w:rsid w:val="00B7474F"/>
    <w:rsid w:val="00B76AD1"/>
    <w:rsid w:val="00B820A9"/>
    <w:rsid w:val="00B849CE"/>
    <w:rsid w:val="00B877D3"/>
    <w:rsid w:val="00B92265"/>
    <w:rsid w:val="00B9358A"/>
    <w:rsid w:val="00B93F9E"/>
    <w:rsid w:val="00B95008"/>
    <w:rsid w:val="00B96FFD"/>
    <w:rsid w:val="00BA3755"/>
    <w:rsid w:val="00BB0419"/>
    <w:rsid w:val="00BB3A6C"/>
    <w:rsid w:val="00BC6850"/>
    <w:rsid w:val="00BD239F"/>
    <w:rsid w:val="00BD27A4"/>
    <w:rsid w:val="00BD40EC"/>
    <w:rsid w:val="00BF1F90"/>
    <w:rsid w:val="00BF56BF"/>
    <w:rsid w:val="00BF665D"/>
    <w:rsid w:val="00C03CEB"/>
    <w:rsid w:val="00C112FA"/>
    <w:rsid w:val="00C11663"/>
    <w:rsid w:val="00C152B6"/>
    <w:rsid w:val="00C164AC"/>
    <w:rsid w:val="00C17812"/>
    <w:rsid w:val="00C17CA0"/>
    <w:rsid w:val="00C2320A"/>
    <w:rsid w:val="00C35FA3"/>
    <w:rsid w:val="00C51E9C"/>
    <w:rsid w:val="00C57DDE"/>
    <w:rsid w:val="00C638FB"/>
    <w:rsid w:val="00C64AEF"/>
    <w:rsid w:val="00C66F6A"/>
    <w:rsid w:val="00C67E66"/>
    <w:rsid w:val="00C76238"/>
    <w:rsid w:val="00C76E8D"/>
    <w:rsid w:val="00C77468"/>
    <w:rsid w:val="00C85E15"/>
    <w:rsid w:val="00C87168"/>
    <w:rsid w:val="00C923B1"/>
    <w:rsid w:val="00CA31C2"/>
    <w:rsid w:val="00CA34F3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31E7"/>
    <w:rsid w:val="00CF5EF7"/>
    <w:rsid w:val="00CF6149"/>
    <w:rsid w:val="00D01E7E"/>
    <w:rsid w:val="00D0203E"/>
    <w:rsid w:val="00D05DAA"/>
    <w:rsid w:val="00D1444B"/>
    <w:rsid w:val="00D238B2"/>
    <w:rsid w:val="00D247B8"/>
    <w:rsid w:val="00D462A8"/>
    <w:rsid w:val="00D6676D"/>
    <w:rsid w:val="00D7344B"/>
    <w:rsid w:val="00D805C6"/>
    <w:rsid w:val="00D83D7F"/>
    <w:rsid w:val="00D85B1D"/>
    <w:rsid w:val="00D8647C"/>
    <w:rsid w:val="00D86A62"/>
    <w:rsid w:val="00D94C19"/>
    <w:rsid w:val="00DA0436"/>
    <w:rsid w:val="00DA5B0E"/>
    <w:rsid w:val="00DB1666"/>
    <w:rsid w:val="00DB19D8"/>
    <w:rsid w:val="00DB6DFB"/>
    <w:rsid w:val="00DD3EDD"/>
    <w:rsid w:val="00DE020D"/>
    <w:rsid w:val="00DE2CE3"/>
    <w:rsid w:val="00DE6379"/>
    <w:rsid w:val="00DE69CA"/>
    <w:rsid w:val="00DF11EF"/>
    <w:rsid w:val="00DF138A"/>
    <w:rsid w:val="00DF3E6E"/>
    <w:rsid w:val="00E00ACD"/>
    <w:rsid w:val="00E00F64"/>
    <w:rsid w:val="00E0177F"/>
    <w:rsid w:val="00E0459F"/>
    <w:rsid w:val="00E10555"/>
    <w:rsid w:val="00E1381D"/>
    <w:rsid w:val="00E140C9"/>
    <w:rsid w:val="00E1562C"/>
    <w:rsid w:val="00E1735C"/>
    <w:rsid w:val="00E173E1"/>
    <w:rsid w:val="00E21D5A"/>
    <w:rsid w:val="00E24F47"/>
    <w:rsid w:val="00E35BEE"/>
    <w:rsid w:val="00E43C39"/>
    <w:rsid w:val="00E50910"/>
    <w:rsid w:val="00E5107B"/>
    <w:rsid w:val="00E5158C"/>
    <w:rsid w:val="00E56803"/>
    <w:rsid w:val="00E72F37"/>
    <w:rsid w:val="00E7622D"/>
    <w:rsid w:val="00E81DF1"/>
    <w:rsid w:val="00E8260F"/>
    <w:rsid w:val="00E82918"/>
    <w:rsid w:val="00E8709C"/>
    <w:rsid w:val="00E96821"/>
    <w:rsid w:val="00E9792A"/>
    <w:rsid w:val="00EA3AD3"/>
    <w:rsid w:val="00EA5EA9"/>
    <w:rsid w:val="00EB2ECD"/>
    <w:rsid w:val="00EB5CCE"/>
    <w:rsid w:val="00EC0F53"/>
    <w:rsid w:val="00EC1DCF"/>
    <w:rsid w:val="00EE0431"/>
    <w:rsid w:val="00EE43DD"/>
    <w:rsid w:val="00EE586D"/>
    <w:rsid w:val="00EF323F"/>
    <w:rsid w:val="00EF6673"/>
    <w:rsid w:val="00F3018F"/>
    <w:rsid w:val="00F3420A"/>
    <w:rsid w:val="00F40987"/>
    <w:rsid w:val="00F40AB1"/>
    <w:rsid w:val="00F42642"/>
    <w:rsid w:val="00F55307"/>
    <w:rsid w:val="00F55FDE"/>
    <w:rsid w:val="00F57954"/>
    <w:rsid w:val="00F62E7D"/>
    <w:rsid w:val="00F64A14"/>
    <w:rsid w:val="00F66B5F"/>
    <w:rsid w:val="00F70A51"/>
    <w:rsid w:val="00F7267E"/>
    <w:rsid w:val="00F7716E"/>
    <w:rsid w:val="00F96926"/>
    <w:rsid w:val="00FA028C"/>
    <w:rsid w:val="00FB0D10"/>
    <w:rsid w:val="00FB1E99"/>
    <w:rsid w:val="00FB23E2"/>
    <w:rsid w:val="00FB4130"/>
    <w:rsid w:val="00FB51B5"/>
    <w:rsid w:val="00FB7830"/>
    <w:rsid w:val="00FC135F"/>
    <w:rsid w:val="00FD0235"/>
    <w:rsid w:val="00FD14B6"/>
    <w:rsid w:val="00FE283D"/>
    <w:rsid w:val="00FF1B1C"/>
    <w:rsid w:val="00FF2EE8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4AE4A1AF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244A9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036DB8"/>
    <w:pPr>
      <w:keepNext/>
      <w:keepLines/>
      <w:spacing w:before="360" w:after="480"/>
      <w:jc w:val="left"/>
      <w:outlineLvl w:val="0"/>
    </w:pPr>
    <w:rPr>
      <w:rFonts w:ascii="Arial" w:hAnsi="Arial"/>
      <w:b/>
      <w:sz w:val="40"/>
      <w:szCs w:val="40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036DB8"/>
    <w:rPr>
      <w:rFonts w:ascii="Arial" w:hAnsi="Arial"/>
      <w:b/>
      <w:sz w:val="40"/>
      <w:szCs w:val="40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7044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hyperlink" Target="https://de.wikipedia.org/wiki/Nebenl&#228;ufigkeit" TargetMode="Externa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1.png"/><Relationship Id="rId1" Type="http://schemas.openxmlformats.org/officeDocument/2006/relationships/image" Target="media/image1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Props1.xml><?xml version="1.0" encoding="utf-8"?>
<ds:datastoreItem xmlns:ds="http://schemas.openxmlformats.org/officeDocument/2006/customXml" ds:itemID="{3143AB7A-1B6D-4D40-8B46-D0FCC87BD5C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purl.org/dc/elements/1.1/"/>
    <ds:schemaRef ds:uri="http://schemas.microsoft.com/office/infopath/2007/PartnerControls"/>
    <ds:schemaRef ds:uri="http://schemas.openxmlformats.org/package/2006/metadata/core-properties"/>
    <ds:schemaRef ds:uri="http://purl.org/dc/terms/"/>
    <ds:schemaRef ds:uri="e047a197-46ab-4299-92cd-ec119e6fe81f"/>
    <ds:schemaRef ds:uri="ea79bf52-7098-41fc-8881-a3872bd99c43"/>
    <ds:schemaRef ds:uri="http://schemas.microsoft.com/office/2006/documentManagement/types"/>
    <ds:schemaRef ds:uri="http://schemas.microsoft.com/office/2006/metadata/properties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7</Pages>
  <Words>500</Words>
  <Characters>3664</Characters>
  <Application>Microsoft Office Word</Application>
  <DocSecurity>0</DocSecurity>
  <Lines>30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4156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Edição 1/2011</dc:subject>
  <dc:creator>Dirk Fox</dc:creator>
  <cp:keywords/>
  <dc:description/>
  <cp:lastModifiedBy>Seiler, Lisa</cp:lastModifiedBy>
  <cp:revision>2</cp:revision>
  <cp:lastPrinted>2021-06-15T22:04:00Z</cp:lastPrinted>
  <dcterms:created xsi:type="dcterms:W3CDTF">2021-09-10T10:52:00Z</dcterms:created>
  <dcterms:modified xsi:type="dcterms:W3CDTF">2021-09-10T10:52:00Z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